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831B2">
      <w:pPr>
        <w:pStyle w:val="2"/>
        <w:pageBreakBefore/>
        <w:spacing w:before="0" w:after="0"/>
        <w:jc w:val="center"/>
        <w:rPr>
          <w:rFonts w:hint="eastAsia" w:ascii="NEU-BZ-S92" w:hAnsi="NEU-BZ-S92" w:eastAsia="仿宋_GB2312" w:cs="仿宋_GB2312"/>
          <w:sz w:val="42"/>
          <w:szCs w:val="42"/>
          <w:lang w:val="en-US" w:eastAsia="zh-CN"/>
        </w:rPr>
      </w:pPr>
      <w:r>
        <w:rPr>
          <w:rFonts w:hint="eastAsia" w:ascii="NEU-BZ-S92" w:hAnsi="NEU-BZ-S92" w:eastAsia="仿宋_GB2312" w:cs="仿宋_GB2312"/>
          <w:sz w:val="42"/>
          <w:szCs w:val="42"/>
          <w:lang w:val="en-US" w:eastAsia="zh-CN"/>
        </w:rPr>
        <w:t>附件：</w:t>
      </w:r>
      <w:bookmarkStart w:id="0" w:name="_Toc3825630"/>
      <w:r>
        <w:rPr>
          <w:rFonts w:hint="eastAsia" w:ascii="NEU-BZ-S92" w:hAnsi="NEU-BZ-S92" w:eastAsia="仿宋_GB2312" w:cs="仿宋_GB2312"/>
          <w:sz w:val="42"/>
          <w:szCs w:val="42"/>
          <w:lang w:val="en-US" w:eastAsia="zh-CN"/>
        </w:rPr>
        <w:t>2026年“情暖劳动者</w:t>
      </w:r>
      <w:r>
        <w:rPr>
          <w:rFonts w:hint="eastAsia" w:ascii="宋体" w:hAnsi="宋体" w:eastAsia="宋体" w:cs="宋体"/>
          <w:sz w:val="42"/>
          <w:szCs w:val="42"/>
          <w:lang w:val="en-US" w:eastAsia="zh-CN"/>
        </w:rPr>
        <w:t>·</w:t>
      </w:r>
      <w:r>
        <w:rPr>
          <w:rFonts w:hint="eastAsia" w:ascii="NEU-BZ-S92" w:hAnsi="NEU-BZ-S92" w:eastAsia="仿宋_GB2312" w:cs="仿宋_GB2312"/>
          <w:sz w:val="42"/>
          <w:szCs w:val="42"/>
          <w:lang w:val="en-US" w:eastAsia="zh-CN"/>
        </w:rPr>
        <w:t>乐享莞味年”迎新春活动用户需求书</w:t>
      </w:r>
      <w:bookmarkEnd w:id="0"/>
    </w:p>
    <w:p w14:paraId="28086C98">
      <w:pPr>
        <w:rPr>
          <w:rFonts w:hint="eastAsia"/>
          <w:lang w:val="en-US" w:eastAsia="zh-CN"/>
        </w:rPr>
      </w:pPr>
    </w:p>
    <w:p w14:paraId="2BD98061">
      <w:pPr>
        <w:pStyle w:val="7"/>
        <w:tabs>
          <w:tab w:val="left" w:pos="426"/>
          <w:tab w:val="left" w:pos="567"/>
        </w:tabs>
        <w:spacing w:line="580" w:lineRule="exact"/>
        <w:ind w:firstLine="960" w:firstLineChars="3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5C70A425">
      <w:pPr>
        <w:pStyle w:val="7"/>
        <w:tabs>
          <w:tab w:val="left" w:pos="426"/>
          <w:tab w:val="left" w:pos="567"/>
        </w:tabs>
        <w:spacing w:line="580" w:lineRule="exact"/>
        <w:ind w:firstLine="960" w:firstLineChars="300"/>
        <w:jc w:val="both"/>
        <w:rPr>
          <w:rFonts w:hint="eastAsia"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为助力“百千万工程”决策部署，做好新时期工会服务职工工作，落实中共中央  国务院关于做好2026年元旦春节期间有关工作的通知精神，解决在莞劳动者最关心最直接最现实的利益问题和最困难最忧虑最急迫的实际问题，确保全市劳动者欢度新春，团结动员全市广大劳动者为助力“百千万工程”而不懈奋斗，东莞市总工会拟开展“情暖劳动者·乐享莞味年”迎新春活动。</w:t>
      </w:r>
    </w:p>
    <w:p w14:paraId="60C8BC75">
      <w:pPr>
        <w:pStyle w:val="7"/>
        <w:tabs>
          <w:tab w:val="left" w:pos="426"/>
          <w:tab w:val="left" w:pos="567"/>
        </w:tabs>
        <w:spacing w:line="580" w:lineRule="exact"/>
        <w:ind w:firstLine="960" w:firstLineChars="3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二、活动内容</w:t>
      </w:r>
    </w:p>
    <w:p w14:paraId="74B6A573">
      <w:pPr>
        <w:pStyle w:val="7"/>
        <w:tabs>
          <w:tab w:val="left" w:pos="426"/>
          <w:tab w:val="left" w:pos="567"/>
        </w:tabs>
        <w:spacing w:line="580" w:lineRule="exact"/>
        <w:ind w:firstLine="960" w:firstLineChars="300"/>
        <w:jc w:val="both"/>
        <w:rPr>
          <w:rFonts w:hint="default"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时间：2026年1月-2月</w:t>
      </w:r>
    </w:p>
    <w:p w14:paraId="1AE826BA">
      <w:pPr>
        <w:pStyle w:val="7"/>
        <w:tabs>
          <w:tab w:val="left" w:pos="426"/>
          <w:tab w:val="left" w:pos="567"/>
        </w:tabs>
        <w:spacing w:line="580" w:lineRule="exact"/>
        <w:ind w:firstLine="960" w:firstLineChars="300"/>
        <w:jc w:val="both"/>
        <w:rPr>
          <w:rFonts w:hint="eastAsia"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形式：线上和线下相结合，发放烧鹅提货券（线上电子券和线下纸质券）</w:t>
      </w:r>
    </w:p>
    <w:p w14:paraId="4C01F59B">
      <w:pPr>
        <w:pStyle w:val="7"/>
        <w:tabs>
          <w:tab w:val="left" w:pos="426"/>
          <w:tab w:val="left" w:pos="567"/>
        </w:tabs>
        <w:spacing w:line="580" w:lineRule="exact"/>
        <w:ind w:firstLine="960" w:firstLineChars="3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三、服务要求</w:t>
      </w:r>
    </w:p>
    <w:p w14:paraId="6E6AC74F">
      <w:pPr>
        <w:pStyle w:val="7"/>
        <w:tabs>
          <w:tab w:val="left" w:pos="426"/>
          <w:tab w:val="left" w:pos="567"/>
        </w:tabs>
        <w:spacing w:line="580" w:lineRule="exact"/>
        <w:ind w:firstLine="960" w:firstLineChars="300"/>
        <w:jc w:val="both"/>
        <w:rPr>
          <w:rFonts w:hint="eastAsia"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1.承接商每天能供应新鲜出炉烧鹅不少于200只，需要有2个及以上的烧鹅提货实体门店。</w:t>
      </w:r>
    </w:p>
    <w:p w14:paraId="5092D971">
      <w:pPr>
        <w:pStyle w:val="7"/>
        <w:tabs>
          <w:tab w:val="left" w:pos="426"/>
          <w:tab w:val="left" w:pos="567"/>
        </w:tabs>
        <w:spacing w:line="580" w:lineRule="exact"/>
        <w:ind w:left="958" w:leftChars="456" w:firstLine="0" w:firstLineChars="0"/>
        <w:jc w:val="both"/>
        <w:rPr>
          <w:rFonts w:hint="eastAsia"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2.承接商按批量采购烧鹅500-1000只的团购价报价。</w:t>
      </w:r>
    </w:p>
    <w:p w14:paraId="3E1E1657">
      <w:pPr>
        <w:pStyle w:val="7"/>
        <w:tabs>
          <w:tab w:val="left" w:pos="426"/>
          <w:tab w:val="left" w:pos="567"/>
        </w:tabs>
        <w:spacing w:line="580" w:lineRule="exact"/>
        <w:ind w:firstLine="960" w:firstLineChars="300"/>
        <w:jc w:val="both"/>
        <w:rPr>
          <w:rFonts w:hint="eastAsia"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3.承接商需有独立平台系统，可提供预约领取及实时核销等服务功能。</w:t>
      </w:r>
    </w:p>
    <w:p w14:paraId="6904DB11">
      <w:pPr>
        <w:pStyle w:val="7"/>
        <w:tabs>
          <w:tab w:val="left" w:pos="426"/>
          <w:tab w:val="left" w:pos="567"/>
        </w:tabs>
        <w:spacing w:line="580" w:lineRule="exact"/>
        <w:ind w:firstLine="960" w:firstLineChars="300"/>
        <w:jc w:val="both"/>
        <w:rPr>
          <w:rFonts w:hint="default"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4.承接商须对采购范围的全部内容进行报价。报价包括人工、礼盒包装、纸质券印制费等服务费及所有直接、间接费，有关文件规定的利润、利息、税金等所有费用。</w:t>
      </w:r>
    </w:p>
    <w:p w14:paraId="4E08EADA">
      <w:pPr>
        <w:pStyle w:val="7"/>
        <w:tabs>
          <w:tab w:val="left" w:pos="426"/>
          <w:tab w:val="left" w:pos="567"/>
        </w:tabs>
        <w:spacing w:line="580" w:lineRule="exact"/>
        <w:ind w:firstLine="960" w:firstLineChars="300"/>
        <w:jc w:val="both"/>
        <w:rPr>
          <w:rFonts w:hint="eastAsia"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5. 承接商2026年春节放假期间（2月15日-2月23日）有正常营业门店，以便职工提兑烧鹅。</w:t>
      </w:r>
    </w:p>
    <w:p w14:paraId="211E3ED3">
      <w:pPr>
        <w:pStyle w:val="7"/>
        <w:tabs>
          <w:tab w:val="left" w:pos="426"/>
          <w:tab w:val="left" w:pos="567"/>
        </w:tabs>
        <w:spacing w:line="580" w:lineRule="exact"/>
        <w:ind w:firstLine="960" w:firstLineChars="300"/>
        <w:jc w:val="both"/>
        <w:rPr>
          <w:rFonts w:hint="eastAsia"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6. 承接商有固定的项目负责人和联系人，负责活动组织实施，保证烧鹅兑换的顺利开展。</w:t>
      </w:r>
    </w:p>
    <w:p w14:paraId="2B8CBCA0">
      <w:pPr>
        <w:pStyle w:val="7"/>
        <w:tabs>
          <w:tab w:val="left" w:pos="426"/>
          <w:tab w:val="left" w:pos="567"/>
        </w:tabs>
        <w:spacing w:line="580" w:lineRule="exact"/>
        <w:ind w:firstLine="960" w:firstLineChars="3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四、服务期</w:t>
      </w:r>
    </w:p>
    <w:p w14:paraId="5B800E5E">
      <w:pPr>
        <w:pStyle w:val="7"/>
        <w:tabs>
          <w:tab w:val="left" w:pos="426"/>
          <w:tab w:val="left" w:pos="567"/>
        </w:tabs>
        <w:spacing w:line="580" w:lineRule="exact"/>
        <w:ind w:firstLine="960" w:firstLineChars="300"/>
        <w:jc w:val="both"/>
        <w:rPr>
          <w:rFonts w:hint="eastAsia"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服务期：合同签订之日起至服务完成且验收合格。</w:t>
      </w:r>
    </w:p>
    <w:p w14:paraId="5EA04212">
      <w:pPr>
        <w:pStyle w:val="7"/>
        <w:tabs>
          <w:tab w:val="left" w:pos="426"/>
          <w:tab w:val="left" w:pos="567"/>
        </w:tabs>
        <w:spacing w:line="580" w:lineRule="exact"/>
        <w:ind w:firstLine="960" w:firstLineChars="3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五、付款方式</w:t>
      </w:r>
    </w:p>
    <w:p w14:paraId="66EF86CD">
      <w:pPr>
        <w:pStyle w:val="7"/>
        <w:tabs>
          <w:tab w:val="left" w:pos="426"/>
          <w:tab w:val="left" w:pos="567"/>
        </w:tabs>
        <w:spacing w:line="580" w:lineRule="exact"/>
        <w:ind w:firstLine="960" w:firstLineChars="300"/>
        <w:jc w:val="both"/>
        <w:rPr>
          <w:rFonts w:hint="eastAsia" w:ascii="NEU-BZ-S92" w:hAnsi="NEU-BZ-S92" w:eastAsia="仿宋_GB2312" w:cs="仿宋_GB2312"/>
          <w:sz w:val="32"/>
          <w:szCs w:val="32"/>
          <w:lang w:val="en-US" w:eastAsia="zh-CN"/>
        </w:rPr>
      </w:pPr>
      <w:r>
        <w:rPr>
          <w:rFonts w:hint="eastAsia" w:ascii="NEU-BZ-S92" w:hAnsi="NEU-BZ-S92" w:eastAsia="仿宋_GB2312" w:cs="仿宋_GB2312"/>
          <w:sz w:val="32"/>
          <w:szCs w:val="32"/>
          <w:lang w:val="en-US" w:eastAsia="zh-CN"/>
        </w:rPr>
        <w:t>合同签订后，中标单位完成所有服务内容并验收合格后，中标单位向采购单位开具等额有效的发票，采购人向中标单位一次性付清费用。</w:t>
      </w:r>
      <w:bookmarkStart w:id="1" w:name="_GoBack"/>
      <w:bookmarkEnd w:id="1"/>
    </w:p>
    <w:p w14:paraId="5359A68E">
      <w:pPr>
        <w:pStyle w:val="7"/>
        <w:tabs>
          <w:tab w:val="left" w:pos="426"/>
          <w:tab w:val="left" w:pos="567"/>
        </w:tabs>
        <w:spacing w:line="580" w:lineRule="exact"/>
        <w:ind w:firstLine="960" w:firstLineChars="3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六、烧鹅报价模版</w:t>
      </w:r>
    </w:p>
    <w:tbl>
      <w:tblPr>
        <w:tblStyle w:val="5"/>
        <w:tblpPr w:leftFromText="180" w:rightFromText="180" w:vertAnchor="text" w:horzAnchor="page" w:tblpX="595" w:tblpY="332"/>
        <w:tblOverlap w:val="never"/>
        <w:tblW w:w="11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5"/>
        <w:gridCol w:w="900"/>
        <w:gridCol w:w="2955"/>
        <w:gridCol w:w="1305"/>
        <w:gridCol w:w="1485"/>
        <w:gridCol w:w="1485"/>
        <w:gridCol w:w="1305"/>
      </w:tblGrid>
      <w:tr w14:paraId="4CDD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AB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0"/>
                <w:szCs w:val="30"/>
                <w:u w:val="none"/>
              </w:rPr>
            </w:pPr>
            <w:r>
              <w:rPr>
                <w:rFonts w:hint="eastAsia" w:asciiTheme="minorEastAsia" w:hAnsiTheme="minorEastAsia" w:eastAsiaTheme="minorEastAsia" w:cstheme="minorEastAsia"/>
                <w:b/>
                <w:bCs/>
                <w:i w:val="0"/>
                <w:iCs w:val="0"/>
                <w:color w:val="000000"/>
                <w:kern w:val="0"/>
                <w:sz w:val="30"/>
                <w:szCs w:val="30"/>
                <w:u w:val="none"/>
                <w:lang w:val="en-US" w:eastAsia="zh-CN" w:bidi="ar"/>
              </w:rPr>
              <w:t>产品名称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48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0"/>
                <w:szCs w:val="30"/>
                <w:u w:val="none"/>
              </w:rPr>
            </w:pPr>
            <w:r>
              <w:rPr>
                <w:rFonts w:hint="eastAsia" w:asciiTheme="minorEastAsia" w:hAnsiTheme="minorEastAsia" w:eastAsiaTheme="minorEastAsia" w:cstheme="minorEastAsia"/>
                <w:b/>
                <w:bCs/>
                <w:i w:val="0"/>
                <w:iCs w:val="0"/>
                <w:color w:val="000000"/>
                <w:kern w:val="0"/>
                <w:sz w:val="30"/>
                <w:szCs w:val="30"/>
                <w:u w:val="none"/>
                <w:lang w:val="en-US" w:eastAsia="zh-CN" w:bidi="ar"/>
              </w:rPr>
              <w:t>单位</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85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0"/>
                <w:szCs w:val="30"/>
                <w:u w:val="none"/>
              </w:rPr>
            </w:pPr>
            <w:r>
              <w:rPr>
                <w:rFonts w:hint="eastAsia" w:asciiTheme="minorEastAsia" w:hAnsiTheme="minorEastAsia" w:eastAsiaTheme="minorEastAsia" w:cstheme="minorEastAsia"/>
                <w:b/>
                <w:bCs/>
                <w:i w:val="0"/>
                <w:iCs w:val="0"/>
                <w:color w:val="000000"/>
                <w:kern w:val="0"/>
                <w:sz w:val="30"/>
                <w:szCs w:val="30"/>
                <w:u w:val="none"/>
                <w:lang w:val="en-US" w:eastAsia="zh-CN" w:bidi="ar"/>
              </w:rPr>
              <w:t>产品规格</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52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0"/>
                <w:szCs w:val="30"/>
                <w:u w:val="none"/>
              </w:rPr>
            </w:pPr>
            <w:r>
              <w:rPr>
                <w:rFonts w:hint="eastAsia" w:asciiTheme="minorEastAsia" w:hAnsiTheme="minorEastAsia" w:eastAsiaTheme="minorEastAsia" w:cstheme="minorEastAsia"/>
                <w:b/>
                <w:bCs/>
                <w:i w:val="0"/>
                <w:iCs w:val="0"/>
                <w:color w:val="000000"/>
                <w:kern w:val="0"/>
                <w:sz w:val="30"/>
                <w:szCs w:val="30"/>
                <w:u w:val="none"/>
                <w:lang w:val="en-US" w:eastAsia="zh-CN" w:bidi="ar"/>
              </w:rPr>
              <w:t>原单价（元）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2F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0"/>
                <w:szCs w:val="30"/>
                <w:u w:val="none"/>
              </w:rPr>
            </w:pPr>
            <w:r>
              <w:rPr>
                <w:rFonts w:hint="eastAsia" w:asciiTheme="minorEastAsia" w:hAnsiTheme="minorEastAsia" w:eastAsiaTheme="minorEastAsia" w:cstheme="minorEastAsia"/>
                <w:b/>
                <w:bCs/>
                <w:i w:val="0"/>
                <w:iCs w:val="0"/>
                <w:color w:val="000000"/>
                <w:kern w:val="0"/>
                <w:sz w:val="30"/>
                <w:szCs w:val="30"/>
                <w:u w:val="none"/>
                <w:lang w:val="en-US" w:eastAsia="zh-CN" w:bidi="ar"/>
              </w:rPr>
              <w:t>折扣单价（元）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90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30"/>
                <w:szCs w:val="30"/>
                <w:u w:val="none"/>
                <w:lang w:val="en-US" w:eastAsia="zh-CN" w:bidi="ar"/>
              </w:rPr>
            </w:pPr>
            <w:r>
              <w:rPr>
                <w:rFonts w:hint="eastAsia" w:asciiTheme="minorEastAsia" w:hAnsiTheme="minorEastAsia" w:eastAsiaTheme="minorEastAsia" w:cstheme="minorEastAsia"/>
                <w:b/>
                <w:bCs/>
                <w:i w:val="0"/>
                <w:iCs w:val="0"/>
                <w:color w:val="000000"/>
                <w:kern w:val="0"/>
                <w:sz w:val="30"/>
                <w:szCs w:val="30"/>
                <w:u w:val="none"/>
                <w:lang w:val="en-US" w:eastAsia="zh-CN" w:bidi="ar"/>
              </w:rPr>
              <w:t>礼盒</w:t>
            </w:r>
          </w:p>
          <w:p w14:paraId="4606DB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0"/>
                <w:szCs w:val="30"/>
                <w:u w:val="none"/>
              </w:rPr>
            </w:pPr>
            <w:r>
              <w:rPr>
                <w:rFonts w:hint="eastAsia" w:asciiTheme="minorEastAsia" w:hAnsiTheme="minorEastAsia" w:eastAsiaTheme="minorEastAsia" w:cstheme="minorEastAsia"/>
                <w:b/>
                <w:bCs/>
                <w:i w:val="0"/>
                <w:iCs w:val="0"/>
                <w:color w:val="000000"/>
                <w:kern w:val="0"/>
                <w:sz w:val="30"/>
                <w:szCs w:val="30"/>
                <w:u w:val="none"/>
                <w:lang w:val="en-US" w:eastAsia="zh-CN" w:bidi="ar"/>
              </w:rPr>
              <w:t>展示图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EC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0"/>
                <w:szCs w:val="30"/>
                <w:u w:val="none"/>
              </w:rPr>
            </w:pPr>
            <w:r>
              <w:rPr>
                <w:rFonts w:hint="eastAsia" w:asciiTheme="minorEastAsia" w:hAnsiTheme="minorEastAsia" w:eastAsiaTheme="minorEastAsia" w:cstheme="minorEastAsia"/>
                <w:b/>
                <w:bCs/>
                <w:i w:val="0"/>
                <w:iCs w:val="0"/>
                <w:color w:val="000000"/>
                <w:kern w:val="0"/>
                <w:sz w:val="30"/>
                <w:szCs w:val="30"/>
                <w:u w:val="none"/>
                <w:lang w:val="en-US" w:eastAsia="zh-CN" w:bidi="ar"/>
              </w:rPr>
              <w:t>备  注</w:t>
            </w:r>
          </w:p>
        </w:tc>
      </w:tr>
      <w:tr w14:paraId="627D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3DA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XX</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D7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1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生鹅重：X-X斤</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劏成半成品重：X-X斤</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成品鹅重：X-X斤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298B">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17E1">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D7DA">
            <w:pPr>
              <w:jc w:val="center"/>
              <w:rPr>
                <w:rFonts w:hint="eastAsia" w:ascii="仿宋_GB2312" w:hAnsi="仿宋_GB2312" w:eastAsia="仿宋_GB2312" w:cs="仿宋_GB2312"/>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C1E2">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28"/>
                <w:szCs w:val="28"/>
                <w:u w:val="none"/>
                <w:lang w:val="en-US" w:eastAsia="zh-CN" w:bidi="ar"/>
              </w:rPr>
              <w:t>报价含税价、礼盒包装</w:t>
            </w:r>
          </w:p>
        </w:tc>
      </w:tr>
      <w:tr w14:paraId="06C7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110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A3DAA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总店地址：</w:t>
            </w:r>
          </w:p>
          <w:p w14:paraId="327BAF4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分店地址：</w:t>
            </w:r>
          </w:p>
          <w:p w14:paraId="5332F6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XX有限公司(加盖公章）</w:t>
            </w:r>
          </w:p>
          <w:p w14:paraId="7A879C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联系人：XX ，电话：XX</w:t>
            </w:r>
          </w:p>
        </w:tc>
      </w:tr>
    </w:tbl>
    <w:p w14:paraId="1F66FFB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NEU-BZ-S92">
    <w:altName w:val="宋体"/>
    <w:panose1 w:val="02020503000000020003"/>
    <w:charset w:val="86"/>
    <w:family w:val="auto"/>
    <w:pitch w:val="default"/>
    <w:sig w:usb0="00000000" w:usb1="00000000" w:usb2="05000016" w:usb3="00000000" w:csb0="003E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4965177"/>
      <w:docPartObj>
        <w:docPartGallery w:val="autotext"/>
      </w:docPartObj>
    </w:sdtPr>
    <w:sdtContent>
      <w:p w14:paraId="358A1F72">
        <w:pPr>
          <w:pStyle w:val="3"/>
          <w:jc w:val="center"/>
        </w:pPr>
        <w:r>
          <w:fldChar w:fldCharType="begin"/>
        </w:r>
        <w:r>
          <w:instrText xml:space="preserve">PAGE   \* MERGEFORMAT</w:instrText>
        </w:r>
        <w:r>
          <w:fldChar w:fldCharType="separate"/>
        </w:r>
        <w:r>
          <w:rPr>
            <w:lang w:val="zh-CN"/>
          </w:rPr>
          <w:t>9</w:t>
        </w:r>
        <w:r>
          <w:fldChar w:fldCharType="end"/>
        </w:r>
      </w:p>
    </w:sdtContent>
  </w:sdt>
  <w:p w14:paraId="2CE412E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ZDY0NjFkODliZjY4NTFhMjMxMGY3NjFhNzYyNTYifQ=="/>
  </w:docVars>
  <w:rsids>
    <w:rsidRoot w:val="2B573C72"/>
    <w:rsid w:val="04141017"/>
    <w:rsid w:val="09563235"/>
    <w:rsid w:val="0A4B6E8D"/>
    <w:rsid w:val="0B0D663F"/>
    <w:rsid w:val="12C022CF"/>
    <w:rsid w:val="15941CC5"/>
    <w:rsid w:val="27AE5E26"/>
    <w:rsid w:val="2B573C72"/>
    <w:rsid w:val="3B143246"/>
    <w:rsid w:val="3C172187"/>
    <w:rsid w:val="3FE577C2"/>
    <w:rsid w:val="40B8543F"/>
    <w:rsid w:val="428B1747"/>
    <w:rsid w:val="43567AA2"/>
    <w:rsid w:val="43911CCF"/>
    <w:rsid w:val="482B16C3"/>
    <w:rsid w:val="49EF0ABE"/>
    <w:rsid w:val="4B3B7B08"/>
    <w:rsid w:val="4C94524D"/>
    <w:rsid w:val="59404521"/>
    <w:rsid w:val="60EA53BA"/>
    <w:rsid w:val="6A9151EE"/>
    <w:rsid w:val="6D792135"/>
    <w:rsid w:val="7BCE3FC1"/>
    <w:rsid w:val="7C2C38CC"/>
    <w:rsid w:val="7FDA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448</Words>
  <Characters>506</Characters>
  <Lines>0</Lines>
  <Paragraphs>0</Paragraphs>
  <TotalTime>116</TotalTime>
  <ScaleCrop>false</ScaleCrop>
  <LinksUpToDate>false</LinksUpToDate>
  <CharactersWithSpaces>509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2024-07-26T06:57:00Z</dcterms:created>
  <dc:creator>Ya！赞赞</dc:creator>
  <cp:lastModifiedBy>蓝天</cp:lastModifiedBy>
  <cp:lastPrinted>2025-12-11T03:14:00Z</cp:lastPrinted>
  <dcterms:modified xsi:type="dcterms:W3CDTF">2025-12-11T03:46:06Z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A4DDC059AF594E6CA1887E78A156617C_13</vt:lpwstr>
  </property>
  <property fmtid="{D5CDD505-2E9C-101B-9397-08002B2CF9AE}" pid="4" name="KSOTemplateDocerSaveRecord">
    <vt:lpwstr>eyJoZGlkIjoiZGQ2ZDY0NjFkODliZjY4NTFhMjMxMGY3NjFhNzYyNTYiLCJ1c2VySWQiOiI3MjYwMjkzNzUifQ==</vt:lpwstr>
  </property>
</Properties>
</file>